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EF06" w14:textId="4DFAEA2B" w:rsidR="005C450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b/>
          <w:sz w:val="26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1. Організатор</w:t>
      </w:r>
      <w:r w:rsidR="0027514D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Акції</w:t>
      </w:r>
      <w:r w:rsidR="0027514D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.</w:t>
      </w: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 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Організатором Акції є ТзОВ ТВК Львівхолод » ЄДРПОУ </w:t>
      </w:r>
      <w:r w:rsidRPr="00CC70FF">
        <w:rPr>
          <w:rFonts w:asciiTheme="majorHAnsi" w:hAnsiTheme="majorHAnsi" w:cstheme="majorHAnsi"/>
          <w:bCs/>
          <w:sz w:val="26"/>
        </w:rPr>
        <w:t>01553681</w:t>
      </w:r>
      <w:r w:rsidRPr="00CC70FF">
        <w:rPr>
          <w:rFonts w:asciiTheme="majorHAnsi" w:hAnsiTheme="majorHAnsi" w:cstheme="majorHAnsi"/>
          <w:bCs/>
          <w:color w:val="303030"/>
          <w:sz w:val="23"/>
          <w:szCs w:val="23"/>
        </w:rPr>
        <w:t xml:space="preserve"> 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(далі – «Організатор»). Місцезнаходження Організатора і адреса для кореспонденції: </w:t>
      </w:r>
      <w:r w:rsidR="005C450E" w:rsidRPr="00CC70FF">
        <w:rPr>
          <w:rFonts w:asciiTheme="majorHAnsi" w:hAnsiTheme="majorHAnsi" w:cstheme="majorHAnsi"/>
          <w:bCs/>
          <w:sz w:val="26"/>
        </w:rPr>
        <w:t>79034, м. Львів, вул. Угорська, 22</w:t>
      </w:r>
    </w:p>
    <w:p w14:paraId="5A10623A" w14:textId="25C320FC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2. Тривалість та територія (місце) проведення Акції</w:t>
      </w:r>
      <w:r w:rsidR="0027514D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.</w:t>
      </w: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 </w:t>
      </w:r>
      <w:bookmarkStart w:id="0" w:name="_Hlk115856967"/>
      <w:bookmarkStart w:id="1" w:name="_Hlk115856843"/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Акція триває з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1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жовтня до 2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5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жовтня 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до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23:59год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включно (далі – «Період проведення Акції») і складається з наступних етапів</w:t>
      </w:r>
      <w:bookmarkEnd w:id="0"/>
      <w:r w:rsidRPr="00CC70FF">
        <w:rPr>
          <w:rFonts w:asciiTheme="majorHAnsi" w:hAnsiTheme="majorHAnsi" w:cstheme="majorHAnsi"/>
          <w:color w:val="303030"/>
          <w:sz w:val="23"/>
          <w:szCs w:val="23"/>
        </w:rPr>
        <w:t>:</w:t>
      </w:r>
    </w:p>
    <w:p w14:paraId="41952D00" w14:textId="6C99B16A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Етап 1 – </w:t>
      </w:r>
      <w:bookmarkStart w:id="2" w:name="_Hlk115857000"/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здійснюй покупку в період з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1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жовтня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по 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="008041E2" w:rsidRPr="00CC70FF">
        <w:rPr>
          <w:rFonts w:asciiTheme="majorHAnsi" w:hAnsiTheme="majorHAnsi" w:cstheme="majorHAnsi"/>
          <w:color w:val="303030"/>
          <w:sz w:val="23"/>
          <w:szCs w:val="23"/>
        </w:rPr>
        <w:t>5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жовтня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202</w:t>
      </w:r>
      <w:r w:rsidR="008041E2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року включно (до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23:59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) у будь-якому магазині 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Рукавичка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, товарів на суму від 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50</w:t>
      </w:r>
      <w:r w:rsidR="005C450E" w:rsidRPr="00CC70FF">
        <w:rPr>
          <w:rFonts w:asciiTheme="majorHAnsi" w:hAnsiTheme="majorHAnsi" w:cstheme="majorHAnsi"/>
          <w:color w:val="303030"/>
          <w:sz w:val="23"/>
          <w:szCs w:val="23"/>
        </w:rPr>
        <w:t>0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(</w:t>
      </w:r>
      <w:r w:rsidR="007228CA" w:rsidRPr="00CC70FF">
        <w:rPr>
          <w:rFonts w:asciiTheme="majorHAnsi" w:hAnsiTheme="majorHAnsi" w:cstheme="majorHAnsi"/>
          <w:color w:val="303030"/>
          <w:sz w:val="23"/>
          <w:szCs w:val="23"/>
        </w:rPr>
        <w:t>п’ятсот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) грн. одним </w:t>
      </w:r>
      <w:proofErr w:type="spellStart"/>
      <w:r w:rsidRPr="00CC70FF">
        <w:rPr>
          <w:rFonts w:asciiTheme="majorHAnsi" w:hAnsiTheme="majorHAnsi" w:cstheme="majorHAnsi"/>
          <w:color w:val="303030"/>
          <w:sz w:val="23"/>
          <w:szCs w:val="23"/>
        </w:rPr>
        <w:t>чеком</w:t>
      </w:r>
      <w:proofErr w:type="spellEnd"/>
      <w:r w:rsidR="00A547D6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 xml:space="preserve">  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>з карткою</w:t>
      </w:r>
      <w:r w:rsidR="007228CA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 xml:space="preserve"> </w:t>
      </w:r>
      <w:proofErr w:type="spellStart"/>
      <w:r w:rsidR="007228CA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>програми</w:t>
      </w:r>
      <w:proofErr w:type="spellEnd"/>
      <w:r w:rsidR="007228CA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 xml:space="preserve"> </w:t>
      </w:r>
      <w:proofErr w:type="spellStart"/>
      <w:r w:rsidR="007228CA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>лояльності</w:t>
      </w:r>
      <w:proofErr w:type="spellEnd"/>
      <w:r w:rsidR="007228CA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 xml:space="preserve"> </w:t>
      </w:r>
      <w:r w:rsidR="007228CA" w:rsidRPr="00CC70FF">
        <w:rPr>
          <w:rFonts w:asciiTheme="majorHAnsi" w:hAnsiTheme="majorHAnsi" w:cstheme="majorHAnsi"/>
          <w:color w:val="303030"/>
          <w:sz w:val="23"/>
          <w:szCs w:val="23"/>
        </w:rPr>
        <w:t>«Родина»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bookmarkEnd w:id="2"/>
    <w:p w14:paraId="5F29D20C" w14:textId="101ED5C8" w:rsidR="00B745AE" w:rsidRPr="00CC70FF" w:rsidRDefault="005C450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Е</w:t>
      </w:r>
      <w:r w:rsidR="00B745AE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тап 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="00B745AE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– </w:t>
      </w:r>
      <w:bookmarkStart w:id="3" w:name="_Hlk115857010"/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після покупки відбувається нарахування 10% від суми чеку на картку клієнта</w:t>
      </w:r>
      <w:r w:rsidR="00BC07B0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програми лояльності «Родина»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  <w:bookmarkEnd w:id="3"/>
    </w:p>
    <w:bookmarkEnd w:id="1"/>
    <w:p w14:paraId="626C0BC5" w14:textId="025E7122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3. Учасники Акції</w:t>
      </w:r>
      <w:r w:rsidR="0027514D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.</w:t>
      </w: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 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В Акції можуть брати участь особи, яким виповнилося повних 1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>8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років, </w:t>
      </w:r>
      <w:r w:rsidRPr="00CC70FF">
        <w:rPr>
          <w:rFonts w:asciiTheme="majorHAnsi" w:hAnsiTheme="majorHAnsi" w:cstheme="majorHAnsi"/>
          <w:color w:val="303030"/>
          <w:sz w:val="23"/>
          <w:szCs w:val="23"/>
          <w:u w:val="single"/>
        </w:rPr>
        <w:t>не залежно від статі тощо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p w14:paraId="572D8520" w14:textId="7E23A149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 Не визнаються Учасниками Акції і не мають права брати в ній участь:</w:t>
      </w:r>
    </w:p>
    <w:p w14:paraId="0858F5CB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– іноземці та особи без громадянства;</w:t>
      </w:r>
    </w:p>
    <w:p w14:paraId="57DA2611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– участь в Акції недієздатних осіб здійснюється відповідно до чинного законодавства України.</w:t>
      </w:r>
    </w:p>
    <w:p w14:paraId="66F3324A" w14:textId="46749AAB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Учасники Акції під час участі у Акції зобов’язуються:</w:t>
      </w:r>
    </w:p>
    <w:p w14:paraId="1ADD321A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– дотримуватися вимог даних Правил та норм чинного законодавства України;</w:t>
      </w:r>
    </w:p>
    <w:p w14:paraId="32D7D488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– свідомо не завдавати незручностей та не чинити перешкод іншим Учасникам;</w:t>
      </w:r>
    </w:p>
    <w:p w14:paraId="1D012B04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– не чинити дій, які ставлять під сумнів правомочність участі такого Учасника у Акції.</w:t>
      </w:r>
    </w:p>
    <w:p w14:paraId="50DC087A" w14:textId="7C26E51D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4. Умови участі у акції</w:t>
      </w:r>
      <w:r w:rsidR="0027514D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.</w:t>
      </w: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 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Для того щоб взяти участь у акції, особі, що відповідає вимогам розділу 3 цих Правил, необхідно:</w:t>
      </w:r>
    </w:p>
    <w:p w14:paraId="115FE395" w14:textId="1A5B6C44" w:rsidR="00F07EFF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>здійснити покупку в період з 1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жовтня по 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25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жовтня 202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року включно (до 23:59) у будь-якому магазині Рукавичка, товарів на суму від 5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0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>0 (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п</w:t>
      </w:r>
      <w:r w:rsidR="001D1F2A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>’</w:t>
      </w:r>
      <w:proofErr w:type="spellStart"/>
      <w:r w:rsidR="001D1F2A" w:rsidRPr="00CC70FF">
        <w:rPr>
          <w:rFonts w:asciiTheme="majorHAnsi" w:hAnsiTheme="majorHAnsi" w:cstheme="majorHAnsi"/>
          <w:color w:val="303030"/>
          <w:sz w:val="23"/>
          <w:szCs w:val="23"/>
        </w:rPr>
        <w:t>ятсот</w:t>
      </w:r>
      <w:proofErr w:type="spellEnd"/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) грн. одним </w:t>
      </w:r>
      <w:proofErr w:type="spellStart"/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>чеком</w:t>
      </w:r>
      <w:proofErr w:type="spellEnd"/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з карткою </w:t>
      </w:r>
      <w:r w:rsidR="00CC70FF">
        <w:rPr>
          <w:rFonts w:asciiTheme="majorHAnsi" w:hAnsiTheme="majorHAnsi" w:cstheme="majorHAnsi"/>
          <w:color w:val="303030"/>
          <w:sz w:val="23"/>
          <w:szCs w:val="23"/>
        </w:rPr>
        <w:t>програми лояльності «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>Родина</w:t>
      </w:r>
      <w:r w:rsidR="00CC70FF">
        <w:rPr>
          <w:rFonts w:asciiTheme="majorHAnsi" w:hAnsiTheme="majorHAnsi" w:cstheme="majorHAnsi"/>
          <w:color w:val="303030"/>
          <w:sz w:val="23"/>
          <w:szCs w:val="23"/>
        </w:rPr>
        <w:t>»</w:t>
      </w:r>
      <w:r w:rsidR="00A547D6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. </w:t>
      </w:r>
    </w:p>
    <w:p w14:paraId="17CCD73B" w14:textId="0AAC5C5C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5. В акції не беруть участь:</w:t>
      </w:r>
    </w:p>
    <w:p w14:paraId="2869A5D6" w14:textId="29F37D89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Чеки, </w:t>
      </w:r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які здійснені без картки Родина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p w14:paraId="780BCD71" w14:textId="0DB5A2E2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Чеки на суму менше </w:t>
      </w:r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5</w:t>
      </w:r>
      <w:r w:rsidR="00B10EE8" w:rsidRPr="00CC70FF">
        <w:rPr>
          <w:rFonts w:asciiTheme="majorHAnsi" w:hAnsiTheme="majorHAnsi" w:cstheme="majorHAnsi"/>
          <w:color w:val="303030"/>
          <w:sz w:val="23"/>
          <w:szCs w:val="23"/>
        </w:rPr>
        <w:t>0</w:t>
      </w:r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0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(</w:t>
      </w:r>
      <w:r w:rsidR="00B10EE8" w:rsidRPr="00CC70FF">
        <w:rPr>
          <w:rFonts w:asciiTheme="majorHAnsi" w:hAnsiTheme="majorHAnsi" w:cstheme="majorHAnsi"/>
          <w:color w:val="303030"/>
          <w:sz w:val="23"/>
          <w:szCs w:val="23"/>
        </w:rPr>
        <w:t>п</w:t>
      </w:r>
      <w:r w:rsidR="00B10EE8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>’</w:t>
      </w:r>
      <w:proofErr w:type="spellStart"/>
      <w:r w:rsidR="00B10EE8" w:rsidRPr="00CC70FF">
        <w:rPr>
          <w:rFonts w:asciiTheme="majorHAnsi" w:hAnsiTheme="majorHAnsi" w:cstheme="majorHAnsi"/>
          <w:color w:val="303030"/>
          <w:sz w:val="23"/>
          <w:szCs w:val="23"/>
        </w:rPr>
        <w:t>ят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сот</w:t>
      </w:r>
      <w:proofErr w:type="spellEnd"/>
      <w:r w:rsidRPr="00CC70FF">
        <w:rPr>
          <w:rFonts w:asciiTheme="majorHAnsi" w:hAnsiTheme="majorHAnsi" w:cstheme="majorHAnsi"/>
          <w:color w:val="303030"/>
          <w:sz w:val="23"/>
          <w:szCs w:val="23"/>
        </w:rPr>
        <w:t>) грн.</w:t>
      </w:r>
    </w:p>
    <w:p w14:paraId="77D56BEC" w14:textId="5C0A1216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Чеки, що датовані </w:t>
      </w:r>
      <w:r w:rsidR="00CC70FF">
        <w:rPr>
          <w:rFonts w:asciiTheme="majorHAnsi" w:hAnsiTheme="majorHAnsi" w:cstheme="majorHAnsi"/>
          <w:color w:val="303030"/>
          <w:sz w:val="23"/>
          <w:szCs w:val="23"/>
        </w:rPr>
        <w:t xml:space="preserve">іншим не акційним періодом 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="00CC70FF">
        <w:rPr>
          <w:rFonts w:asciiTheme="majorHAnsi" w:hAnsiTheme="majorHAnsi" w:cstheme="majorHAnsi"/>
          <w:color w:val="303030"/>
          <w:sz w:val="23"/>
          <w:szCs w:val="23"/>
        </w:rPr>
        <w:t xml:space="preserve">(поза періодом: 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з 1</w:t>
      </w:r>
      <w:r w:rsidR="00B10EE8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жовтня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по </w:t>
      </w:r>
      <w:r w:rsidR="00B10EE8" w:rsidRPr="00CC70FF">
        <w:rPr>
          <w:rFonts w:asciiTheme="majorHAnsi" w:hAnsiTheme="majorHAnsi" w:cstheme="majorHAnsi"/>
          <w:color w:val="303030"/>
          <w:sz w:val="23"/>
          <w:szCs w:val="23"/>
        </w:rPr>
        <w:t>25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</w:t>
      </w:r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жовтня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202</w:t>
      </w:r>
      <w:r w:rsidR="00B10EE8" w:rsidRPr="00CC70FF">
        <w:rPr>
          <w:rFonts w:asciiTheme="majorHAnsi" w:hAnsiTheme="majorHAnsi" w:cstheme="majorHAnsi"/>
          <w:color w:val="303030"/>
          <w:sz w:val="23"/>
          <w:szCs w:val="23"/>
        </w:rPr>
        <w:t>2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року</w:t>
      </w:r>
      <w:r w:rsidR="00CC70FF">
        <w:rPr>
          <w:rFonts w:asciiTheme="majorHAnsi" w:hAnsiTheme="majorHAnsi" w:cstheme="majorHAnsi"/>
          <w:color w:val="303030"/>
          <w:sz w:val="23"/>
          <w:szCs w:val="23"/>
        </w:rPr>
        <w:t>)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p w14:paraId="519A30F3" w14:textId="5979D6C6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Чеки із </w:t>
      </w:r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інших магазинів та </w:t>
      </w:r>
      <w:proofErr w:type="spellStart"/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супермарткетів</w:t>
      </w:r>
      <w:proofErr w:type="spellEnd"/>
      <w:r w:rsidR="00F07EFF"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p w14:paraId="4EF767C6" w14:textId="33832CFF" w:rsidR="00B745AE" w:rsidRPr="00CC70FF" w:rsidRDefault="00B10EE8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6</w:t>
      </w:r>
      <w:r w:rsidR="00B745AE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. Інформування учасників Акції</w:t>
      </w:r>
    </w:p>
    <w:p w14:paraId="0454FC9D" w14:textId="2C3C6DAD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Детальна інформація про Акцію, офіційні Правила Акції публікуються на сайті </w:t>
      </w:r>
      <w:hyperlink r:id="rId5" w:history="1">
        <w:r w:rsidR="007A530F" w:rsidRPr="00CC70FF">
          <w:rPr>
            <w:rStyle w:val="a5"/>
            <w:rFonts w:asciiTheme="majorHAnsi" w:hAnsiTheme="majorHAnsi" w:cstheme="majorHAnsi"/>
          </w:rPr>
          <w:t>Головна Сторінка ТМ "Рукавичка" (rukavychka.ua)</w:t>
        </w:r>
      </w:hyperlink>
      <w:r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p w14:paraId="4B6BB2CE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Телефонні переговори операторів Гарячої лінії Акції з Учасником Акції можуть реєструватися засобами технічної фіксації. Учасник своєю участю в Акції надає свою безумовну згоду на таку фіксацію.</w:t>
      </w:r>
    </w:p>
    <w:p w14:paraId="7DB76345" w14:textId="37AA8AC4" w:rsidR="00B745AE" w:rsidRPr="00CC70FF" w:rsidRDefault="008F2F2A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7</w:t>
      </w:r>
      <w:r w:rsidR="00B745AE" w:rsidRPr="00CC70FF">
        <w:rPr>
          <w:rFonts w:asciiTheme="majorHAnsi" w:hAnsiTheme="majorHAnsi" w:cstheme="majorHAnsi"/>
          <w:color w:val="303030"/>
          <w:sz w:val="23"/>
          <w:szCs w:val="23"/>
        </w:rPr>
        <w:t>. </w:t>
      </w:r>
      <w:r w:rsidR="00B745AE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Персональні дані</w:t>
      </w:r>
    </w:p>
    <w:p w14:paraId="7F68577B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Учасник Акції діє особисто, від свого імені, добровільно і самостійно. Учасник Акції бере на себе всі ризики відповідальності і наслідків, пов’язаних з можливою участю в Акції та отриманням заохочення.</w:t>
      </w:r>
    </w:p>
    <w:p w14:paraId="60F10EFB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Інформація, що надається Учасниками Акції, відноситься до персональних даних і охороняється відповідно до законодавства України.</w:t>
      </w:r>
    </w:p>
    <w:p w14:paraId="1AD8926C" w14:textId="655AFA04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Беручи участь в Акції, кожен Учасник свідчить і підтверджує, що ознайомлений і повністю згоден з цими Правилами, буде їх дотримуватися, що він ознайомлений з правами, які стосуються його персональних даних*, а також з тим, що його добровільно надані персональні дані є згодою на їх обробку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Організатором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Акції на свій розсуд будь-якими способами з маркетинговою та/або будь-якою іншою метою, що не суперечить законодавству України, зокрема, для проведення рекламної акції згідно з офіційними правилами</w:t>
      </w:r>
      <w:r w:rsidR="008F2F2A" w:rsidRPr="00CC70FF">
        <w:rPr>
          <w:rFonts w:asciiTheme="majorHAnsi" w:hAnsiTheme="majorHAnsi" w:cstheme="majorHAnsi"/>
          <w:color w:val="303030"/>
          <w:sz w:val="23"/>
          <w:szCs w:val="23"/>
        </w:rPr>
        <w:t>.</w:t>
      </w:r>
    </w:p>
    <w:p w14:paraId="0175E78B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*Права Учасника як суб’єкта персональних даних. Учасник має право:</w:t>
      </w:r>
    </w:p>
    <w:p w14:paraId="23407CB7" w14:textId="34BD4C75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на отримання відомостей про місцезнаходження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Організатора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як в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ласника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/розпорядника його персональних даних;</w:t>
      </w:r>
    </w:p>
    <w:p w14:paraId="7BFD3B50" w14:textId="24C27331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– вимагати від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Організатора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як в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ласника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його персональних даних уточнення своїх персональних даних;</w:t>
      </w:r>
    </w:p>
    <w:p w14:paraId="3CD978AA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lastRenderedPageBreak/>
        <w:t>– застосовувати передбачені законом засоби правового захисту в разі порушення законодавства про захист персональних даних.</w:t>
      </w:r>
    </w:p>
    <w:p w14:paraId="7DF6F915" w14:textId="4CEF25A1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Учасник Акції надає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Організатору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право здійснювати автоматизовану обробку та включення персональних даних до бази персональних даних, а також інших баз даних, які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Організатором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буде створено з адміністративною та іншою метою, для забезпечення реалізації відносин, що вимагають обробки персональних даних. При цьому Учасник підтверджує, що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не зобов’язаний повідомляти його про включення його персональних даних до бази персональних даних.</w:t>
      </w:r>
    </w:p>
    <w:p w14:paraId="60D881D3" w14:textId="727EF441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Обробка персональних даних може здійснюватися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Організатором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самостійно, або може бути передана іншим операторам на підставі договору з умовою збереження конфіденційності. Персональні дані Учасника Акції зберігаються в базі до їх відкликання за письмовим проханням Учасника Акції. У разі відкликання згоди на обробку персональних даних Учасник не допускається до подальшої участі у Акції.</w:t>
      </w:r>
    </w:p>
    <w:p w14:paraId="6CF977CE" w14:textId="13B68831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Організатор не несе будь-якої відповідальності за захист персональних даних, розміщених Учасником в анкеті, від неправомірного або випадкового доступу до них, знищення, перекручення, блокування, копіювання, поширення персональних даних, а також інших неправомірних дій. Так само як </w:t>
      </w:r>
      <w:r w:rsidR="00ED76C4"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Організатор 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>не несе будь-якої відповідальності за порушення прав третіх осіб в результаті дій Учасника з розміщення таких персональних даних.</w:t>
      </w:r>
    </w:p>
    <w:p w14:paraId="4BCAA298" w14:textId="098890EE" w:rsidR="00B745AE" w:rsidRPr="00CC70FF" w:rsidRDefault="00E323F0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8</w:t>
      </w:r>
      <w:r w:rsidR="00B745AE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.</w:t>
      </w:r>
      <w:r w:rsidR="00B745AE" w:rsidRPr="00CC70FF">
        <w:rPr>
          <w:rFonts w:asciiTheme="majorHAnsi" w:hAnsiTheme="majorHAnsi" w:cstheme="majorHAnsi"/>
          <w:color w:val="303030"/>
          <w:sz w:val="23"/>
          <w:szCs w:val="23"/>
        </w:rPr>
        <w:t> </w:t>
      </w:r>
      <w:r w:rsidR="00B745AE" w:rsidRPr="00CC70FF">
        <w:rPr>
          <w:rStyle w:val="a4"/>
          <w:rFonts w:asciiTheme="majorHAnsi" w:hAnsiTheme="majorHAnsi" w:cstheme="majorHAnsi"/>
          <w:color w:val="303030"/>
          <w:sz w:val="23"/>
          <w:szCs w:val="23"/>
        </w:rPr>
        <w:t>Інші положення:</w:t>
      </w:r>
    </w:p>
    <w:p w14:paraId="37CC719E" w14:textId="37721092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У разі виникнення будь-яких спорів стосовно тлумачення умов проведення Акції офіційним визнається тлумачення Організатора, яке є остаточним і обов’язковим для всіх Учасників Акції та не підлягає оскарженню. Рішення Організатора з усіх питань, пов’язаних із проведенням Акції, вважаються остаточними, такими, що не підлягають оскарженню й поширюються на всіх Учасників Акції.</w:t>
      </w:r>
    </w:p>
    <w:p w14:paraId="392F906B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Учасник Акції своєю участю у даній Акції повністю погоджується із Умовами Акції і повинен їх виконувати.</w:t>
      </w:r>
    </w:p>
    <w:p w14:paraId="70C4206D" w14:textId="77777777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Учасники Акції несуть відповідальність за правильність і достовірність зазначення всієї інформації, що надсилається ними для участі в Акції.</w:t>
      </w:r>
    </w:p>
    <w:p w14:paraId="6DE87D08" w14:textId="45FB88F1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Беручи участь в Акції, учасник Акції тим самим надає згоду Організатору на збір та обробку його персональних даних, відповідно до Закону України «Про захист персональних даних». Організатор самостійно несе відповідальність за внесення персональних даних в базу персональних даних та їх обробку відповідно до Закону України «Про захист персональних даних».</w:t>
      </w:r>
    </w:p>
    <w:p w14:paraId="39AAA3E6" w14:textId="5E00B2EB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Беручи участь в Акції, кожен Учасник тим самим підтверджує свою згоду на використання наданої інформації Організатором Акції з маркетинговою та/чи будь-якою іншою метою методами, що не порушують чинного законодавства</w:t>
      </w:r>
      <w:r w:rsidR="00E323F0" w:rsidRPr="00CC70FF">
        <w:rPr>
          <w:rFonts w:asciiTheme="majorHAnsi" w:hAnsiTheme="majorHAnsi" w:cstheme="majorHAnsi"/>
          <w:color w:val="303030"/>
          <w:sz w:val="23"/>
          <w:szCs w:val="23"/>
          <w:lang w:val="ru-RU"/>
        </w:rPr>
        <w:t xml:space="preserve">. </w:t>
      </w:r>
    </w:p>
    <w:p w14:paraId="625E7489" w14:textId="17A114A5" w:rsidR="00B745AE" w:rsidRPr="00CC70FF" w:rsidRDefault="00B745AE" w:rsidP="00CC70FF">
      <w:pPr>
        <w:pStyle w:val="a3"/>
        <w:spacing w:before="0" w:beforeAutospacing="0" w:after="0" w:afterAutospacing="0"/>
        <w:ind w:firstLine="284"/>
        <w:jc w:val="both"/>
        <w:rPr>
          <w:rFonts w:asciiTheme="majorHAnsi" w:hAnsiTheme="majorHAnsi" w:cstheme="majorHAnsi"/>
          <w:color w:val="303030"/>
          <w:sz w:val="23"/>
          <w:szCs w:val="23"/>
        </w:rPr>
      </w:pPr>
      <w:r w:rsidRPr="00CC70FF">
        <w:rPr>
          <w:rFonts w:asciiTheme="majorHAnsi" w:hAnsiTheme="majorHAnsi" w:cstheme="majorHAnsi"/>
          <w:color w:val="303030"/>
          <w:sz w:val="23"/>
          <w:szCs w:val="23"/>
        </w:rPr>
        <w:t>Організатор Акції ма</w:t>
      </w:r>
      <w:r w:rsidR="00EF754C" w:rsidRPr="00CC70FF">
        <w:rPr>
          <w:rFonts w:asciiTheme="majorHAnsi" w:hAnsiTheme="majorHAnsi" w:cstheme="majorHAnsi"/>
          <w:color w:val="303030"/>
          <w:sz w:val="23"/>
          <w:szCs w:val="23"/>
        </w:rPr>
        <w:t>є</w:t>
      </w:r>
      <w:r w:rsidRPr="00CC70FF">
        <w:rPr>
          <w:rFonts w:asciiTheme="majorHAnsi" w:hAnsiTheme="majorHAnsi" w:cstheme="majorHAnsi"/>
          <w:color w:val="303030"/>
          <w:sz w:val="23"/>
          <w:szCs w:val="23"/>
        </w:rPr>
        <w:t xml:space="preserve"> право залучати третіх осіб для повного та/або часткового виконання зобов’язань за цими Правилами.</w:t>
      </w:r>
    </w:p>
    <w:p w14:paraId="0EADE3C1" w14:textId="77777777" w:rsidR="00840FCA" w:rsidRPr="00CC70FF" w:rsidRDefault="00840FCA" w:rsidP="00CC70FF">
      <w:pPr>
        <w:ind w:firstLine="284"/>
        <w:jc w:val="both"/>
        <w:rPr>
          <w:rFonts w:asciiTheme="majorHAnsi" w:hAnsiTheme="majorHAnsi" w:cstheme="majorHAnsi"/>
        </w:rPr>
      </w:pPr>
    </w:p>
    <w:sectPr w:rsidR="00840FCA" w:rsidRPr="00CC70FF" w:rsidSect="00CC70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8B"/>
    <w:rsid w:val="00066D8B"/>
    <w:rsid w:val="001D1F2A"/>
    <w:rsid w:val="00243CEE"/>
    <w:rsid w:val="00263FA0"/>
    <w:rsid w:val="0027514D"/>
    <w:rsid w:val="00425FEA"/>
    <w:rsid w:val="005C450E"/>
    <w:rsid w:val="007228CA"/>
    <w:rsid w:val="007A530F"/>
    <w:rsid w:val="008041E2"/>
    <w:rsid w:val="00840FCA"/>
    <w:rsid w:val="008F2F2A"/>
    <w:rsid w:val="00A547D6"/>
    <w:rsid w:val="00AE5110"/>
    <w:rsid w:val="00B10EE8"/>
    <w:rsid w:val="00B745AE"/>
    <w:rsid w:val="00BC07B0"/>
    <w:rsid w:val="00CC70FF"/>
    <w:rsid w:val="00E323F0"/>
    <w:rsid w:val="00ED76C4"/>
    <w:rsid w:val="00EF754C"/>
    <w:rsid w:val="00F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5232"/>
  <w15:chartTrackingRefBased/>
  <w15:docId w15:val="{8F8A9687-1727-451D-931F-E28E777C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45AE"/>
    <w:rPr>
      <w:b/>
      <w:bCs/>
    </w:rPr>
  </w:style>
  <w:style w:type="character" w:styleId="a5">
    <w:name w:val="Hyperlink"/>
    <w:basedOn w:val="a0"/>
    <w:uiPriority w:val="99"/>
    <w:semiHidden/>
    <w:unhideWhenUsed/>
    <w:rsid w:val="007A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kavychk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3912</Words>
  <Characters>2230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Links>
    <vt:vector size="6" baseType="variant"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https://rukavychka.ua/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Наугольник Юлія</dc:creator>
  <cp:keywords/>
  <dc:description/>
  <cp:lastModifiedBy>Олексій Юр'єв</cp:lastModifiedBy>
  <cp:revision>4</cp:revision>
  <dcterms:created xsi:type="dcterms:W3CDTF">2022-10-06T07:36:00Z</dcterms:created>
  <dcterms:modified xsi:type="dcterms:W3CDTF">2022-10-06T07:38:00Z</dcterms:modified>
</cp:coreProperties>
</file>